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de-DE"/>
        </w:rPr>
        <w:tab/>
        <w:tab/>
        <w:tab/>
        <w:t>PRESSEMITTEILUNG</w:t>
      </w:r>
      <w:r>
        <w:rPr>
          <w:rFonts w:ascii="Times Roman" w:cs="Times Roman" w:hAnsi="Times Roman" w:eastAsia="Times Roman"/>
          <w:sz w:val="32"/>
          <w:szCs w:val="3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page">
              <wp:posOffset>571700</wp:posOffset>
            </wp:positionV>
            <wp:extent cx="1003370" cy="6217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-Bbu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Bbud.jpg" descr="Logo-Bbu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70" cy="621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Roman" w:cs="Times Roman" w:hAnsi="Times Roman" w:eastAsia="Times Roman"/>
          <w:sz w:val="32"/>
          <w:szCs w:val="32"/>
        </w:rPr>
        <w:br w:type="textWrapping"/>
        <w:br w:type="textWrapping"/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 xml:space="preserve">Stellungnahme des Bundesverbands Burnout und Depression e.V. (BBuD) zur Gesundheitsministerkonferenz: </w:t>
      </w:r>
      <w:r>
        <w:rPr>
          <w:rFonts w:ascii="Times Roman" w:cs="Times Roman" w:hAnsi="Times Roman" w:eastAsia="Times Roman"/>
          <w:b w:val="1"/>
          <w:bCs w:val="1"/>
          <w:sz w:val="32"/>
          <w:szCs w:val="32"/>
          <w:lang w:val="de-DE"/>
        </w:rPr>
        <w:br w:type="textWrapping"/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Differenzierte Betrachtung statt Stigmatisierung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Neuss, den</w:t>
      </w:r>
      <w:r>
        <w:rPr>
          <w:sz w:val="26"/>
          <w:szCs w:val="26"/>
          <w:rtl w:val="0"/>
          <w:lang w:val="de-DE"/>
        </w:rPr>
        <w:t xml:space="preserve"> 2</w:t>
      </w:r>
      <w:r>
        <w:rPr>
          <w:sz w:val="26"/>
          <w:szCs w:val="26"/>
          <w:rtl w:val="0"/>
        </w:rPr>
        <w:t>. Ju</w:t>
      </w:r>
      <w:r>
        <w:rPr>
          <w:sz w:val="26"/>
          <w:szCs w:val="26"/>
          <w:rtl w:val="0"/>
          <w:lang w:val="de-DE"/>
        </w:rPr>
        <w:t>l</w:t>
      </w:r>
      <w:r>
        <w:rPr>
          <w:sz w:val="26"/>
          <w:szCs w:val="26"/>
          <w:rtl w:val="0"/>
        </w:rPr>
        <w:t>i 2025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Seht geehrte Damen und Herren.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sz w:val="26"/>
          <w:szCs w:val="26"/>
        </w:rPr>
      </w:pPr>
      <w:r>
        <w:rPr>
          <w:sz w:val="26"/>
          <w:szCs w:val="26"/>
          <w:rtl w:val="0"/>
          <w:lang w:val="da-DK"/>
        </w:rPr>
        <w:t>Gerne m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de-DE"/>
        </w:rPr>
        <w:t xml:space="preserve">chten wir Sie mit dieser Pressemitteilung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 xml:space="preserve">ber unsere laufende Arbeit zur Entstigmatisierung von Menschen mit Burnout und Depression informieren:  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Der Bundesverband Burnout und Depression e.V. (BBuD) nimmt mit gro</w:t>
      </w:r>
      <w:r>
        <w:rPr>
          <w:sz w:val="26"/>
          <w:szCs w:val="26"/>
          <w:rtl w:val="0"/>
          <w:lang w:val="de-DE"/>
        </w:rPr>
        <w:t>ß</w:t>
      </w:r>
      <w:r>
        <w:rPr>
          <w:sz w:val="26"/>
          <w:szCs w:val="26"/>
          <w:rtl w:val="0"/>
          <w:lang w:val="de-DE"/>
        </w:rPr>
        <w:t xml:space="preserve">er Besorgnis die Ergebnisse der Gesundheitsministerkonferenz vom 12. Juni 2025 in Weimar zur Kenntnis. Die dort geforderte </w:t>
      </w:r>
      <w:r>
        <w:rPr>
          <w:sz w:val="26"/>
          <w:szCs w:val="26"/>
          <w:rtl w:val="0"/>
        </w:rPr>
        <w:t>„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rkere Vernetzung von Betreuungsstrukturen und mehr Zusammenarbeit zwischen Gesundheits- und Sicherheitsbeh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de-DE"/>
        </w:rPr>
        <w:t>rden</w:t>
      </w:r>
      <w:r>
        <w:rPr>
          <w:sz w:val="26"/>
          <w:szCs w:val="26"/>
          <w:rtl w:val="0"/>
          <w:lang w:val="de-DE"/>
        </w:rPr>
        <w:t xml:space="preserve">“ </w:t>
      </w:r>
      <w:r>
        <w:rPr>
          <w:sz w:val="26"/>
          <w:szCs w:val="26"/>
          <w:rtl w:val="0"/>
          <w:lang w:val="de-DE"/>
        </w:rPr>
        <w:t>zum Schutz vor Gewalttaten psychisch kranker Menschen bedarf einer differenzierten Betrachtung.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Als bundesweite Selbsthilfeorganisation mit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 xml:space="preserve">ber zehn Jahren Erfahrung wissen wir: Die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berwiegende Mehrheit der Menschen mit psychischen Erkrankungen stellt keine Gefahr 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r die Gesellschaft dar. Wissenschaftliche Erkenntnisse zeigen klar, dass deutlich mehr Gewalttaten von Menschen ohne psychische Erkrankungen begangen werden. Die Deutsche Gesellschaft 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 xml:space="preserve">r Psychiatrie und Psychotherapie, Psychosomatik und Nervenheilkunde (DGPPN) betont: </w:t>
      </w:r>
      <w:r>
        <w:rPr>
          <w:sz w:val="26"/>
          <w:szCs w:val="26"/>
          <w:rtl w:val="0"/>
        </w:rPr>
        <w:t>„</w:t>
      </w:r>
      <w:r>
        <w:rPr>
          <w:sz w:val="26"/>
          <w:szCs w:val="26"/>
          <w:rtl w:val="0"/>
          <w:lang w:val="de-DE"/>
        </w:rPr>
        <w:t>Psychisch kranke Menschen sind als Gesamtgruppe nicht gewaltt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tiger als Menschen ohne psychische Erkrankungen.</w:t>
      </w:r>
      <w:r>
        <w:rPr>
          <w:sz w:val="26"/>
          <w:szCs w:val="26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Konkrete Zahlen belegen: W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hrend etwa zwei Prozent der Allgemeinbev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de-DE"/>
        </w:rPr>
        <w:t>lkerung zu Gewalttaten neigen, liegt dieser Wert bei Menschen mit psychischen Erkrankungen bei vier Prozent. Das bedeutet: 96 Prozent aller Menschen mit psychischen Erkrankungen leben gewaltfrei. Angesichts der Tatsache, dass j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hrlich etwa ein Drittel der Bev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de-DE"/>
        </w:rPr>
        <w:t>lkerung von einer psychischen St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de-DE"/>
        </w:rPr>
        <w:t>rung betroffen ist, wird deutlich, dass die absolute Zahl der von psychisch gesunden Menschen ver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bten Gewalttaten weit h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her ist.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de-DE"/>
        </w:rPr>
        <w:t>Konstruktive L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de-DE"/>
        </w:rPr>
        <w:t>sungen statt Stigmatisierung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Der BBuD lehnt die Einrichtung eines Registers 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r psychisch kranke Menschen, wie aktuell diskutiert, entschieden ab. Ein solches Register w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re nicht nur stigmatisierend, sondern auch kontraproduktiv 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r die Gewaltpr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vention. Vielmehr braucht es fr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hzeitige, koordinierte und intensive Hilfen 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r Menschen mit psychischen Erkrankungen, wie es auch die DGPPN empfiehlt.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Unser Vorsitzender Thomas 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de-DE"/>
        </w:rPr>
        <w:t>lblin-Herzig betont:</w:t>
      </w:r>
      <w:r>
        <w:rPr>
          <w:sz w:val="26"/>
          <w:szCs w:val="26"/>
          <w:rtl w:val="0"/>
          <w:lang w:val="de-DE"/>
        </w:rPr>
        <w:t xml:space="preserve"> </w:t>
      </w:r>
      <w:r>
        <w:rPr>
          <w:sz w:val="26"/>
          <w:szCs w:val="26"/>
          <w:rtl w:val="0"/>
        </w:rPr>
        <w:t>„</w:t>
      </w:r>
      <w:r>
        <w:rPr>
          <w:sz w:val="26"/>
          <w:szCs w:val="26"/>
          <w:rtl w:val="0"/>
          <w:lang w:val="de-DE"/>
        </w:rPr>
        <w:t>Wir erinnern uns als Selbsthilfeverband an Zeiten, in denen Menschen mit psychischen Erkrankungen ausgegrenzt und stigmatisiert wurden. Die Vorstellung, dass sensible Daten in falsche 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nde geraten 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de-DE"/>
        </w:rPr>
        <w:t>nnten, ist erschreckend. Gerade mit Blick auf aktuelle politische Entwicklungen weltweit d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rfen wir solche Fehler nicht wiederholen.</w:t>
      </w:r>
      <w:r>
        <w:rPr>
          <w:sz w:val="26"/>
          <w:szCs w:val="26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Der BBuD fordert daher:</w:t>
      </w:r>
      <w:r>
        <w:rPr>
          <w:sz w:val="26"/>
          <w:szCs w:val="26"/>
          <w:rtl w:val="0"/>
          <w:lang w:val="de-DE"/>
        </w:rPr>
        <w:t xml:space="preserve"> </w:t>
      </w: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rPr>
          <w:sz w:val="26"/>
          <w:szCs w:val="26"/>
          <w:lang w:val="de-DE"/>
        </w:rPr>
      </w:pPr>
      <w:r>
        <w:rPr>
          <w:sz w:val="26"/>
          <w:szCs w:val="26"/>
          <w:rtl w:val="0"/>
          <w:lang w:val="de-DE"/>
        </w:rPr>
        <w:t>Ausbau niedrigschwelliger Pr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ventionsangebote, wie sie bereits in einigen Bundesl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ndern existieren</w:t>
      </w:r>
      <w:r>
        <w:rPr>
          <w:sz w:val="26"/>
          <w:szCs w:val="26"/>
          <w:rtl w:val="0"/>
          <w:lang w:val="de-DE"/>
        </w:rPr>
        <w:t xml:space="preserve"> </w:t>
      </w: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rPr>
          <w:sz w:val="26"/>
          <w:szCs w:val="26"/>
          <w:lang w:val="de-DE"/>
        </w:rPr>
      </w:pPr>
      <w:r>
        <w:rPr>
          <w:sz w:val="26"/>
          <w:szCs w:val="26"/>
          <w:rtl w:val="0"/>
          <w:lang w:val="de-DE"/>
        </w:rPr>
        <w:t>Verbesserung der ambulanten Versorgungsstrukturen</w:t>
      </w: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rPr>
          <w:sz w:val="26"/>
          <w:szCs w:val="26"/>
          <w:lang w:val="de-DE"/>
        </w:rPr>
      </w:pPr>
      <w:r>
        <w:rPr>
          <w:sz w:val="26"/>
          <w:szCs w:val="26"/>
          <w:rtl w:val="0"/>
          <w:lang w:val="de-DE"/>
        </w:rPr>
        <w:t>Entstigmatisierung psychischer Erkrankungen, um Behandlungsbarrieren abzubauen</w:t>
      </w: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rPr>
          <w:sz w:val="26"/>
          <w:szCs w:val="26"/>
          <w:lang w:val="de-DE"/>
        </w:rPr>
      </w:pPr>
      <w:r>
        <w:rPr>
          <w:sz w:val="26"/>
          <w:szCs w:val="26"/>
          <w:rtl w:val="0"/>
          <w:lang w:val="de-DE"/>
        </w:rPr>
        <w:t>Differenzierte mediale Berichterstattung ohne vorschnelle Zuschreibungen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Wir stehen 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r eine Gesellschaft, in der Menschen mit psychischen Erkrankungen unterst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tzt und nicht ausgegrenzt werden.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Kontakt: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Bundesverband Burnout und Depression e.V.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</w:rPr>
        <w:t>Kanalstr. 57, 41460 Neuss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sz w:val="26"/>
          <w:szCs w:val="26"/>
        </w:rPr>
      </w:pPr>
      <w:r>
        <w:rPr>
          <w:sz w:val="26"/>
          <w:szCs w:val="26"/>
          <w:rtl w:val="0"/>
          <w:lang w:val="de-DE"/>
        </w:rPr>
        <w:t>E-Mail:</w:t>
      </w:r>
      <w:r>
        <w:rPr>
          <w:sz w:val="26"/>
          <w:szCs w:val="26"/>
          <w:rtl w:val="0"/>
          <w:lang w:val="de-DE"/>
        </w:rPr>
        <w:t xml:space="preserve">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"mailto:info@bbud.info"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</w:rPr>
        <w:t>info@bbud.info</w:t>
      </w:r>
      <w:r>
        <w:rPr>
          <w:sz w:val="26"/>
          <w:szCs w:val="26"/>
        </w:rPr>
        <w:fldChar w:fldCharType="end" w:fldLock="0"/>
      </w:r>
      <w:r>
        <w:rPr>
          <w:rFonts w:ascii="Times Roman" w:hAnsi="Times Roman" w:hint="default"/>
          <w:sz w:val="26"/>
          <w:szCs w:val="26"/>
          <w:rtl w:val="0"/>
        </w:rPr>
        <w:t xml:space="preserve">  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Die PM steht au</w:t>
      </w:r>
      <w:r>
        <w:rPr>
          <w:sz w:val="26"/>
          <w:szCs w:val="26"/>
          <w:rtl w:val="0"/>
          <w:lang w:val="de-DE"/>
        </w:rPr>
        <w:t>ß</w:t>
      </w:r>
      <w:r>
        <w:rPr>
          <w:sz w:val="26"/>
          <w:szCs w:val="26"/>
          <w:rtl w:val="0"/>
          <w:lang w:val="de-DE"/>
        </w:rPr>
        <w:t>erdem hier zum Download bereit: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fldChar w:fldCharType="begin" w:fldLock="0"/>
      </w:r>
      <w:r>
        <w:rPr>
          <w:sz w:val="26"/>
          <w:szCs w:val="26"/>
        </w:rPr>
        <w:instrText xml:space="preserve"> HYPERLINK "https://bbud.info/wp-content/uploads/2024/06/PM-Abgeordnete-zeigen-Gesicht.docx"</w:instrText>
      </w:r>
      <w:r>
        <w:rPr>
          <w:sz w:val="26"/>
          <w:szCs w:val="26"/>
        </w:rPr>
        <w:fldChar w:fldCharType="separate" w:fldLock="0"/>
      </w:r>
      <w:r>
        <w:rPr>
          <w:sz w:val="26"/>
          <w:szCs w:val="26"/>
          <w:rtl w:val="0"/>
          <w:lang w:val="de-DE"/>
        </w:rPr>
        <w:t>Pressemitteilung im Word-Format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fldChar w:fldCharType="begin" w:fldLock="0"/>
      </w:r>
      <w:r>
        <w:rPr>
          <w:sz w:val="26"/>
          <w:szCs w:val="26"/>
        </w:rPr>
        <w:instrText xml:space="preserve"> HYPERLINK "https://bbud.info/wp-content/uploads/2024/06/PM-Abgeordnete-zeigen-Gesicht.pdf"</w:instrText>
      </w:r>
      <w:r>
        <w:rPr>
          <w:sz w:val="26"/>
          <w:szCs w:val="26"/>
        </w:rPr>
        <w:fldChar w:fldCharType="separate" w:fldLock="0"/>
      </w:r>
      <w:r>
        <w:rPr>
          <w:sz w:val="26"/>
          <w:szCs w:val="26"/>
          <w:rtl w:val="0"/>
          <w:lang w:val="de-DE"/>
        </w:rPr>
        <w:t>Pressemitteilung im PDF-Form</w:t>
      </w:r>
      <w:r>
        <w:rPr>
          <w:sz w:val="26"/>
          <w:szCs w:val="26"/>
        </w:rPr>
        <w:fldChar w:fldCharType="end" w:fldLock="0"/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Weitere Informationen und das kostenlose Beratungsangebot des BBuD e.V. finden sich auf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</w:rPr>
        <w:fldChar w:fldCharType="begin" w:fldLock="0"/>
      </w:r>
      <w:r>
        <w:rPr>
          <w:sz w:val="26"/>
          <w:szCs w:val="26"/>
        </w:rPr>
        <w:instrText xml:space="preserve"> HYPERLINK "https://bbud.info/"</w:instrText>
      </w:r>
      <w:r>
        <w:rPr>
          <w:sz w:val="26"/>
          <w:szCs w:val="26"/>
        </w:rPr>
        <w:fldChar w:fldCharType="separate" w:fldLock="0"/>
      </w:r>
      <w:r>
        <w:rPr>
          <w:sz w:val="26"/>
          <w:szCs w:val="26"/>
          <w:rtl w:val="0"/>
        </w:rPr>
        <w:t>www.bbud.info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 </w:t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a-DK"/>
        </w:rPr>
        <w:t>Gerne 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de-DE"/>
        </w:rPr>
        <w:t>nnen Sie unsere Mail auch an interessierte Personen weiterleiten.</w:t>
      </w:r>
      <w:r>
        <w:rPr>
          <w:sz w:val="26"/>
          <w:szCs w:val="26"/>
        </w:rPr>
        <w:br w:type="textWrapping"/>
      </w:r>
    </w:p>
    <w:p>
      <w:pPr>
        <w:pStyle w:val="Standard"/>
        <w:suppressAutoHyphens w:val="1"/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Herzliche Gr</w:t>
      </w:r>
      <w:r>
        <w:rPr>
          <w:sz w:val="26"/>
          <w:szCs w:val="26"/>
          <w:rtl w:val="0"/>
          <w:lang w:val="de-DE"/>
        </w:rPr>
        <w:t>üß</w:t>
      </w:r>
      <w:r>
        <w:rPr>
          <w:sz w:val="26"/>
          <w:szCs w:val="26"/>
          <w:rtl w:val="0"/>
        </w:rPr>
        <w:t>e</w:t>
      </w:r>
    </w:p>
    <w:p>
      <w:pPr>
        <w:pStyle w:val="Standard"/>
        <w:suppressAutoHyphens w:val="1"/>
        <w:spacing w:before="0" w:line="240" w:lineRule="auto"/>
      </w:pPr>
      <w:r>
        <w:rPr>
          <w:sz w:val="26"/>
          <w:szCs w:val="26"/>
          <w:rtl w:val="0"/>
          <w:lang w:val="de-DE"/>
        </w:rPr>
        <w:t>Presseteam | Bundesverband Burnout und Depression e.V.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"/>
  </w:abstractNum>
  <w:abstractNum w:abstractNumId="1">
    <w:multiLevelType w:val="hybridMultilevel"/>
    <w:styleLink w:val="Punkte"/>
    <w:lvl w:ilvl="0">
      <w:start w:val="1"/>
      <w:numFmt w:val="bullet"/>
      <w:suff w:val="tab"/>
      <w:lvlText w:val="•"/>
      <w:lvlJc w:val="left"/>
      <w:pPr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e">
    <w:name w:val="Punkte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